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JAP.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Разделитель клеммных групп.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  <w:t xml:space="preserve">Разделитель клеммных групп JAP предназначен для клеммных колодок серии JUT1. Служит для разделения соседних клеммных блоков.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shd w:fill="FFFFFF" w:val="clear"/>
        </w:rPr>
        <w:t xml:space="preserve">Характеристики</w:t>
      </w:r>
    </w:p>
    <w:tbl>
      <w:tblPr/>
      <w:tblGrid>
        <w:gridCol w:w="4672"/>
        <w:gridCol w:w="4672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                            </w:t>
            </w:r>
          </w:p>
        </w:tc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Серый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Совместимые клеммы</w:t>
            </w:r>
          </w:p>
        </w:tc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JUT1-2,5-10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(два подключения)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12529"/>
                <w:spacing w:val="0"/>
                <w:position w:val="0"/>
                <w:sz w:val="28"/>
                <w:shd w:fill="FFFFFF" w:val="clear"/>
              </w:rPr>
              <w:t xml:space="preserve">Материал изоляции корпуса                        </w:t>
            </w:r>
          </w:p>
        </w:tc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212529"/>
                <w:spacing w:val="0"/>
                <w:position w:val="0"/>
                <w:sz w:val="28"/>
                <w:shd w:fill="FFFFFF" w:val="clear"/>
              </w:rPr>
              <w:t xml:space="preserve">Полиамид (РА)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